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EA" w:rsidRDefault="002E6EEA">
      <w:r>
        <w:t>SVGO 2012</w:t>
      </w:r>
    </w:p>
    <w:p w:rsidR="002E6EEA" w:rsidRDefault="002E6EEA"/>
    <w:p w:rsidR="002E6EEA" w:rsidRDefault="002E6EEA"/>
    <w:p w:rsidR="002E6EEA" w:rsidRDefault="002E6EEA">
      <w:r>
        <w:t>Titulo</w:t>
      </w:r>
    </w:p>
    <w:p w:rsidR="002E6EEA" w:rsidRDefault="002E6EEA"/>
    <w:p w:rsidR="002E6EEA" w:rsidRDefault="002E6EEA">
      <w:r>
        <w:t>Análisis del tratamiento del carcinoma de cérvix inicial mediante laparoscopia en el Hospital Donostia</w:t>
      </w:r>
    </w:p>
    <w:p w:rsidR="003B3FA0" w:rsidRDefault="003B3FA0"/>
    <w:p w:rsidR="003B3FA0" w:rsidRDefault="003B3FA0">
      <w:r>
        <w:t>Autores</w:t>
      </w:r>
    </w:p>
    <w:p w:rsidR="005477BD" w:rsidRDefault="005477BD"/>
    <w:p w:rsidR="003B3FA0" w:rsidRDefault="003B3FA0">
      <w:r>
        <w:t>L</w:t>
      </w:r>
      <w:r w:rsidR="00D360E5">
        <w:t xml:space="preserve">. Martínez Gallardo; R. Ruiz </w:t>
      </w:r>
      <w:proofErr w:type="spellStart"/>
      <w:r w:rsidR="00D360E5">
        <w:t>Sautú</w:t>
      </w:r>
      <w:r>
        <w:t>a</w:t>
      </w:r>
      <w:proofErr w:type="spellEnd"/>
      <w:r>
        <w:t xml:space="preserve"> ; M. </w:t>
      </w:r>
      <w:proofErr w:type="spellStart"/>
      <w:r>
        <w:t>Avila</w:t>
      </w:r>
      <w:proofErr w:type="spellEnd"/>
      <w:r>
        <w:t xml:space="preserve"> Calle; C. </w:t>
      </w:r>
      <w:proofErr w:type="spellStart"/>
      <w:r>
        <w:t>Goiri</w:t>
      </w:r>
      <w:proofErr w:type="spellEnd"/>
      <w:r>
        <w:t xml:space="preserve"> Little; T. Bernal </w:t>
      </w:r>
      <w:proofErr w:type="spellStart"/>
      <w:r>
        <w:t>Arahal</w:t>
      </w:r>
      <w:proofErr w:type="spellEnd"/>
      <w:r>
        <w:t xml:space="preserve">;  A. </w:t>
      </w:r>
      <w:proofErr w:type="spellStart"/>
      <w:r>
        <w:t>Lekuona</w:t>
      </w:r>
      <w:proofErr w:type="spellEnd"/>
      <w:r>
        <w:t xml:space="preserve"> Artola</w:t>
      </w:r>
    </w:p>
    <w:p w:rsidR="002E6EEA" w:rsidRDefault="002E6EEA"/>
    <w:p w:rsidR="002E6EEA" w:rsidRDefault="002E6EEA"/>
    <w:p w:rsidR="002E6EEA" w:rsidRDefault="002E6EEA">
      <w:r>
        <w:t>Material y método</w:t>
      </w:r>
    </w:p>
    <w:p w:rsidR="002E6EEA" w:rsidRDefault="002E6EEA"/>
    <w:p w:rsidR="002E6EEA" w:rsidRDefault="002E6EEA">
      <w:r>
        <w:t>Desde enero 2009 hemos tratado 40 pacientes con carcinoma de cérvix inicial (menor de 4 cm) mediante laparoscopia</w:t>
      </w:r>
      <w:r w:rsidR="00C92A59">
        <w:t xml:space="preserve">, siguiendo la </w:t>
      </w:r>
      <w:proofErr w:type="spellStart"/>
      <w:r w:rsidR="00C92A59" w:rsidRPr="00C92A59">
        <w:t>Oncoguía</w:t>
      </w:r>
      <w:proofErr w:type="spellEnd"/>
      <w:r w:rsidR="00C92A59" w:rsidRPr="00C92A59">
        <w:t xml:space="preserve"> SEGO: Cáncer de Cuello Uterino 2008</w:t>
      </w:r>
      <w:r>
        <w:t xml:space="preserve">. </w:t>
      </w:r>
      <w:r w:rsidR="00C92A59">
        <w:t xml:space="preserve">A todas la pacientes se les realizó una RM para determinar el tamaño del tumor. Se aplicaron los protocolos de profilaxis antibiótica y antitrombótica vigentes en nuestro hospital. En todos los casos se realizó una </w:t>
      </w:r>
      <w:proofErr w:type="spellStart"/>
      <w:r w:rsidR="00C92A59">
        <w:t>linfadenectomía</w:t>
      </w:r>
      <w:proofErr w:type="spellEnd"/>
      <w:r w:rsidR="00C92A59">
        <w:t xml:space="preserve"> pélvica con biopsia </w:t>
      </w:r>
      <w:proofErr w:type="spellStart"/>
      <w:r w:rsidR="00C92A59">
        <w:t>intaoperatoria</w:t>
      </w:r>
      <w:proofErr w:type="spellEnd"/>
      <w:r w:rsidR="00C92A59">
        <w:t xml:space="preserve"> inicial. Cuando resultó negativa, se continúo con </w:t>
      </w:r>
      <w:r w:rsidR="00B109DF">
        <w:t xml:space="preserve">la intervención prevista. En caso de afectación ganglionar se realizó una </w:t>
      </w:r>
      <w:proofErr w:type="spellStart"/>
      <w:r w:rsidR="00B109DF">
        <w:t>linfadenectomia</w:t>
      </w:r>
      <w:proofErr w:type="spellEnd"/>
      <w:r w:rsidR="00B109DF">
        <w:t xml:space="preserve"> </w:t>
      </w:r>
      <w:proofErr w:type="spellStart"/>
      <w:r w:rsidR="00B109DF">
        <w:t>aorto</w:t>
      </w:r>
      <w:proofErr w:type="spellEnd"/>
      <w:r w:rsidR="00B109DF">
        <w:t xml:space="preserve">-cava y se derivó a la paciente a tratamiento con radio-quimioterapia. </w:t>
      </w:r>
      <w:r w:rsidR="00C92A59">
        <w:t>Los datos se han recogido de manera prospectiva.</w:t>
      </w:r>
    </w:p>
    <w:p w:rsidR="002E6EEA" w:rsidRDefault="002E6EEA"/>
    <w:p w:rsidR="002E6EEA" w:rsidRDefault="002E6EEA">
      <w:r>
        <w:t>Resultados</w:t>
      </w:r>
    </w:p>
    <w:p w:rsidR="002E6EEA" w:rsidRDefault="002E6EEA"/>
    <w:p w:rsidR="00757E2B" w:rsidRDefault="00C92A59">
      <w:r>
        <w:t>La edad media de las pacientes fue de 51 años (rango 31-81) y un IMC medio de 24,85 (rango 17-39)</w:t>
      </w:r>
      <w:r w:rsidR="00B109DF">
        <w:t xml:space="preserve">. </w:t>
      </w:r>
      <w:r w:rsidR="007802D4">
        <w:t>En 8</w:t>
      </w:r>
      <w:r w:rsidR="00E12100">
        <w:t xml:space="preserve"> casos </w:t>
      </w:r>
      <w:r w:rsidR="006B2FD6">
        <w:t xml:space="preserve">(20%) </w:t>
      </w:r>
      <w:r w:rsidR="00E12100">
        <w:t xml:space="preserve">la biopsia ganglionar </w:t>
      </w:r>
      <w:proofErr w:type="spellStart"/>
      <w:r w:rsidR="00E12100">
        <w:t>intraoperatoria</w:t>
      </w:r>
      <w:proofErr w:type="spellEnd"/>
      <w:r w:rsidR="00E12100">
        <w:t xml:space="preserve"> fue positiva y se realizaron </w:t>
      </w:r>
      <w:proofErr w:type="spellStart"/>
      <w:r w:rsidR="00E12100">
        <w:t>linfadenectomía</w:t>
      </w:r>
      <w:proofErr w:type="spellEnd"/>
      <w:r w:rsidR="00E12100">
        <w:t xml:space="preserve"> </w:t>
      </w:r>
      <w:proofErr w:type="spellStart"/>
      <w:r w:rsidR="00E12100">
        <w:t>aorto</w:t>
      </w:r>
      <w:proofErr w:type="spellEnd"/>
      <w:r w:rsidR="00E12100">
        <w:t xml:space="preserve">-cavas por laparoscopia en el mismo acto operatorio. En 2 casos se añadieron transposiciones ovárica. </w:t>
      </w:r>
    </w:p>
    <w:p w:rsidR="00002EC0" w:rsidRDefault="00E12100">
      <w:r>
        <w:t xml:space="preserve">Hubo un </w:t>
      </w:r>
      <w:r w:rsidR="00002EC0">
        <w:t xml:space="preserve">único </w:t>
      </w:r>
      <w:r>
        <w:t>caso falso negativ</w:t>
      </w:r>
      <w:r w:rsidR="00002EC0">
        <w:t xml:space="preserve">o en la biopsia </w:t>
      </w:r>
      <w:proofErr w:type="spellStart"/>
      <w:r w:rsidR="00002EC0">
        <w:t>intraoperatoria</w:t>
      </w:r>
      <w:proofErr w:type="spellEnd"/>
      <w:r w:rsidR="00002EC0">
        <w:t xml:space="preserve">, a la que se realizó histerectomía radical y posteriormente precisó </w:t>
      </w:r>
      <w:proofErr w:type="spellStart"/>
      <w:r w:rsidR="00002EC0">
        <w:t>linfadenectomía</w:t>
      </w:r>
      <w:proofErr w:type="spellEnd"/>
      <w:r w:rsidR="00002EC0">
        <w:t xml:space="preserve"> aórtica y radioterapia pélvica complementaria.</w:t>
      </w:r>
    </w:p>
    <w:p w:rsidR="00002EC0" w:rsidRDefault="00002EC0">
      <w:r>
        <w:t xml:space="preserve">Se realizaron 2 histerectomía totales en tumores </w:t>
      </w:r>
      <w:proofErr w:type="spellStart"/>
      <w:r>
        <w:t>microinvasores</w:t>
      </w:r>
      <w:proofErr w:type="spellEnd"/>
      <w:r>
        <w:t xml:space="preserve"> y 2 </w:t>
      </w:r>
      <w:proofErr w:type="spellStart"/>
      <w:r>
        <w:t>traquelectomías</w:t>
      </w:r>
      <w:proofErr w:type="spellEnd"/>
      <w:r>
        <w:t xml:space="preserve"> radicales: en una mujer de 31 años que deseaba conservar la fertilidad y en otra que tenía una histerectomía subtotal previa.</w:t>
      </w:r>
    </w:p>
    <w:p w:rsidR="00002EC0" w:rsidRDefault="006B2FD6">
      <w:r>
        <w:t>A las 27</w:t>
      </w:r>
      <w:r w:rsidR="00002EC0">
        <w:t xml:space="preserve"> pacientes restantes se les practicó una histerectomía radical laparoscópica.</w:t>
      </w:r>
    </w:p>
    <w:p w:rsidR="00757E2B" w:rsidRDefault="00002EC0">
      <w:r>
        <w:t>La estancia media hospitalaria ha sido de 4 días. Una pac</w:t>
      </w:r>
      <w:r w:rsidR="007802D4">
        <w:t>iente estuvo ingresada 12 días y otra 13. La primera de ellas tenía una histerectomía subtotal previa y durante la intervención se abrió la vejiga. La paciente prefirió permanecer ingresada con la sonda vesical y hasta realizar la cistoscopia de control. La segunda debutó con una insuficiencia renal aguda no obstructiva que fue tratada con diuréticos por Nefrología . La recuperación fue completa.</w:t>
      </w:r>
    </w:p>
    <w:p w:rsidR="007802D4" w:rsidRDefault="00757E2B">
      <w:r>
        <w:t>La sonda vesical se retiró en todos los casos a las 24 horas; no se produjeron retenciones urinarias.</w:t>
      </w:r>
    </w:p>
    <w:p w:rsidR="007802D4" w:rsidRDefault="007802D4">
      <w:r>
        <w:t>No hubo reconversiones a laparotomía ni reintervenciones.</w:t>
      </w:r>
    </w:p>
    <w:p w:rsidR="006B2FD6" w:rsidRDefault="007802D4">
      <w:r>
        <w:lastRenderedPageBreak/>
        <w:t>El tiempo quirúrgico medio fue de 280 minutos.</w:t>
      </w:r>
    </w:p>
    <w:p w:rsidR="002E6EEA" w:rsidRDefault="006B2FD6">
      <w:r>
        <w:t>Una paciente sufrió una recidiva precoz que fue tratada con radio</w:t>
      </w:r>
      <w:r w:rsidR="00757E2B">
        <w:t>-</w:t>
      </w:r>
      <w:r>
        <w:t>quimioterapia de rescate, a pesar de lo cual la enfermedad progresó y provocó el fallecimiento. El resto se encuentran libres de enfermedad y sin secuelas destacables.</w:t>
      </w:r>
    </w:p>
    <w:p w:rsidR="00002EC0" w:rsidRDefault="00002EC0"/>
    <w:p w:rsidR="002E6EEA" w:rsidRDefault="002E6EEA">
      <w:r>
        <w:t>Discusión</w:t>
      </w:r>
    </w:p>
    <w:p w:rsidR="006B2FD6" w:rsidRDefault="006B2FD6"/>
    <w:p w:rsidR="00403AD6" w:rsidRDefault="006B2FD6">
      <w:r>
        <w:t xml:space="preserve">En caso de afectación ganglionar en las pacientes con carcinoma de cérvix </w:t>
      </w:r>
      <w:r w:rsidR="00761C08">
        <w:t xml:space="preserve">menor de 4 cm (22,5% en nuestra serie, incidencia no desdeñable) </w:t>
      </w:r>
      <w:r>
        <w:t xml:space="preserve">el tratamiento adecuado no es el quirúrgico. La </w:t>
      </w:r>
      <w:proofErr w:type="spellStart"/>
      <w:r>
        <w:t>linfadenectomía</w:t>
      </w:r>
      <w:proofErr w:type="spellEnd"/>
      <w:r>
        <w:t xml:space="preserve"> pélvica con biopsia </w:t>
      </w:r>
      <w:proofErr w:type="spellStart"/>
      <w:r>
        <w:t>intraoperat</w:t>
      </w:r>
      <w:r w:rsidR="00403AD6">
        <w:t>oria</w:t>
      </w:r>
      <w:proofErr w:type="spellEnd"/>
      <w:r w:rsidR="00403AD6">
        <w:t xml:space="preserve"> nos ha permitido evitar una histerectomía radical en 8 pacientes y derivarlas a tratamiento con </w:t>
      </w:r>
      <w:proofErr w:type="spellStart"/>
      <w:r w:rsidR="00403AD6">
        <w:t>quimiorradioterapia</w:t>
      </w:r>
      <w:proofErr w:type="spellEnd"/>
      <w:r w:rsidR="00403AD6">
        <w:t>. Tuvimos un falso negativo. Mediante el acceso laparoscópico las adherencias que se crean son menores y la recuperación más rápida lo que permite iniciar el tratamiento radio</w:t>
      </w:r>
      <w:r w:rsidR="00757E2B">
        <w:t>-</w:t>
      </w:r>
      <w:proofErr w:type="spellStart"/>
      <w:r w:rsidR="00403AD6">
        <w:t>quimioterápico</w:t>
      </w:r>
      <w:proofErr w:type="spellEnd"/>
      <w:r w:rsidR="00403AD6">
        <w:t xml:space="preserve"> antes y con mejor tolerancia.</w:t>
      </w:r>
    </w:p>
    <w:p w:rsidR="002E6EEA" w:rsidRDefault="00403AD6">
      <w:r>
        <w:t>La histerectomía radical por laparoscopia es un procedimiento quirúrgico complejo, pero perfectamente definido y realizado en muchos centros. Los resultados en canto a supervivencia son homologables a la laparotomía. Tiene el inconveniente de alargar la cirugía y las ventajas de una mejor recuperación y menos secuelas; como hemos podido comprobar en nuestro hospital  desde  su introducción en 2009.</w:t>
      </w:r>
    </w:p>
    <w:p w:rsidR="002E6EEA" w:rsidRDefault="002E6EEA"/>
    <w:p w:rsidR="00403AD6" w:rsidRDefault="00757E2B">
      <w:r>
        <w:t>Conclusi</w:t>
      </w:r>
      <w:r w:rsidR="002E6EEA">
        <w:t>ones</w:t>
      </w:r>
    </w:p>
    <w:p w:rsidR="00403AD6" w:rsidRDefault="00403AD6"/>
    <w:p w:rsidR="00DA2D48" w:rsidRDefault="00403AD6">
      <w:r>
        <w:t>La laparoscopia es un acceso adecuado en el trat</w:t>
      </w:r>
      <w:r w:rsidR="00DA2D48">
        <w:t>a</w:t>
      </w:r>
      <w:r>
        <w:t>mien</w:t>
      </w:r>
      <w:r w:rsidR="00DA2D48">
        <w:t xml:space="preserve">to del cáncer de cérvix inicial. Permite una biopsia ganglionar </w:t>
      </w:r>
      <w:proofErr w:type="spellStart"/>
      <w:r w:rsidR="00DA2D48">
        <w:t>intraoperatoria</w:t>
      </w:r>
      <w:proofErr w:type="spellEnd"/>
      <w:r w:rsidR="00DA2D48">
        <w:t xml:space="preserve"> sin condicionar un eventual tratamiento radio-</w:t>
      </w:r>
      <w:proofErr w:type="spellStart"/>
      <w:r w:rsidR="00DA2D48">
        <w:t>quimioterápico</w:t>
      </w:r>
      <w:proofErr w:type="spellEnd"/>
      <w:r w:rsidR="00DA2D48">
        <w:t xml:space="preserve"> por adherencias.</w:t>
      </w:r>
    </w:p>
    <w:p w:rsidR="00DA2D48" w:rsidRDefault="00DA2D48">
      <w:r>
        <w:t>La supervivencia es similar a la laparotomía como se ha demostrado en series largas y con seguimiento amplio.</w:t>
      </w:r>
    </w:p>
    <w:p w:rsidR="002E6EEA" w:rsidRDefault="00DA2D48">
      <w:r>
        <w:t>A costa de un tiempo quirúrgico mayor, aporta estancia hospitalarias cortas, secuelas menores, menos complicaciones quirúrgicas y no demora el inicio de otros tratamientos complementarios en caso de que sean necesarios.</w:t>
      </w:r>
    </w:p>
    <w:sectPr w:rsidR="002E6EEA" w:rsidSect="002E6EE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E6EEA"/>
    <w:rsid w:val="00002EC0"/>
    <w:rsid w:val="002E6EEA"/>
    <w:rsid w:val="003B3FA0"/>
    <w:rsid w:val="00403AD6"/>
    <w:rsid w:val="005477BD"/>
    <w:rsid w:val="006B2FD6"/>
    <w:rsid w:val="00757E2B"/>
    <w:rsid w:val="00761C08"/>
    <w:rsid w:val="007714C3"/>
    <w:rsid w:val="007802D4"/>
    <w:rsid w:val="00B109DF"/>
    <w:rsid w:val="00C92A59"/>
    <w:rsid w:val="00D360E5"/>
    <w:rsid w:val="00DA2D48"/>
    <w:rsid w:val="00DC7411"/>
    <w:rsid w:val="00E121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0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649</Words>
  <Characters>3573</Characters>
  <Application>Microsoft Office Word</Application>
  <DocSecurity>0</DocSecurity>
  <Lines>29</Lines>
  <Paragraphs>8</Paragraphs>
  <ScaleCrop>false</ScaleCrop>
  <Company>Hogar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Ruiz Sautua</dc:creator>
  <cp:lastModifiedBy>Windows User</cp:lastModifiedBy>
  <cp:revision>5</cp:revision>
  <dcterms:created xsi:type="dcterms:W3CDTF">2012-01-15T18:31:00Z</dcterms:created>
  <dcterms:modified xsi:type="dcterms:W3CDTF">2012-01-15T18:53:00Z</dcterms:modified>
</cp:coreProperties>
</file>